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9914" w:type="dxa"/>
        <w:tblCellMar>
          <w:left w:w="0" w:type="dxa"/>
          <w:right w:w="0" w:type="dxa"/>
        </w:tblCellMar>
        <w:tblLook w:val="0600"/>
      </w:tblPr>
      <w:tblGrid>
        <w:gridCol w:w="7100"/>
        <w:gridCol w:w="1680"/>
        <w:gridCol w:w="1134"/>
      </w:tblGrid>
      <w:tr w:rsidR="00BB0FC0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FC0" w:rsidRPr="00BB0FC0" w:rsidRDefault="00BB0FC0" w:rsidP="00BB0F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</w:rPr>
              <w:t>PARTICULARS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FC0" w:rsidRPr="00BB0FC0" w:rsidRDefault="00BB0FC0" w:rsidP="00BB0F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</w:rPr>
              <w:t>UACS</w:t>
            </w:r>
          </w:p>
        </w:tc>
      </w:tr>
      <w:tr w:rsidR="00BB0FC0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FC0" w:rsidRPr="00BB0FC0" w:rsidRDefault="00BB0FC0" w:rsidP="00BB0FC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714F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MAINTENANCE AND OTHER OPERATING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FC0" w:rsidRPr="00BB0FC0" w:rsidRDefault="00BB0FC0" w:rsidP="00BB0FC0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FC0" w:rsidRPr="00BB0FC0" w:rsidRDefault="00BB0FC0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Traveling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Traveling Expenses - Local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50201010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Training and Scholarship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2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Training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50202010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Supplies and Materials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3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Office Supplies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50203010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Accountable Forms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50203020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Fuel, Oil and Lubricants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502030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 w:rsidRPr="000A1307">
              <w:rPr>
                <w:rFonts w:ascii="Calibri" w:eastAsia="Times New Roman" w:hAnsi="Calibri" w:cs="Times New Roman"/>
                <w:color w:val="000000"/>
                <w:kern w:val="24"/>
                <w:sz w:val="32"/>
                <w:szCs w:val="36"/>
                <w:lang w:val="en-PH"/>
              </w:rPr>
              <w:t>Textbooks and Instructional Materials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50203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11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Other Supplies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50203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Utility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4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Water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401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Electricity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402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Communication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551AB1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Default="00551AB1" w:rsidP="00551AB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Postage and Courier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551AB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501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551AB1" w:rsidRPr="00BB0FC0" w:rsidRDefault="00551AB1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 xml:space="preserve">Telephone Expenses      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 xml:space="preserve">        Mobile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1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 xml:space="preserve">        Landline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2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Internet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5020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503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Professional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11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Legal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1101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lastRenderedPageBreak/>
              <w:t>Auditing 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1102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Other Professional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1199</w:t>
            </w: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General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12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Janitorial 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12020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Security 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12030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937D78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Default="00937D78" w:rsidP="00937D7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Other General Services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937D7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12990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37D78" w:rsidRPr="00BB0FC0" w:rsidRDefault="00937D78" w:rsidP="00CF2FB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Repairs and Maintenance – Buildings and Other Structures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13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4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Buildings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1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School Buildings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2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Other Structures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99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Repairs and Maintenance – Machinery and Equipment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13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Machinery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01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Office Equipment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02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ICT Equipment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03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Repairs and Maintenance – Transportation Equipment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13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6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Motor Vehicles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01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481F76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kern w:val="24"/>
                <w:sz w:val="36"/>
                <w:szCs w:val="36"/>
                <w:lang w:val="en-PH"/>
              </w:rPr>
            </w:pPr>
            <w:r w:rsidRPr="00481F76">
              <w:rPr>
                <w:rFonts w:ascii="Calibri" w:eastAsia="Times New Roman" w:hAnsi="Calibri" w:cs="Times New Roman"/>
                <w:b/>
                <w:color w:val="000000"/>
                <w:kern w:val="24"/>
                <w:sz w:val="28"/>
                <w:szCs w:val="36"/>
                <w:lang w:val="en-PH"/>
              </w:rPr>
              <w:t>Repairs and Maintenance – Furniture &amp; Fixtures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Repairs and Maintenance – Leased Assets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13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8</w:t>
            </w: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Buildings and other Structures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01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Repair and Maintenance-Infrastructure Assets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Water Supply Systems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04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CF2FBF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4"/>
                <w:sz w:val="36"/>
                <w:szCs w:val="36"/>
                <w:lang w:val="en-PH"/>
              </w:rPr>
              <w:lastRenderedPageBreak/>
              <w:t xml:space="preserve">         </w:t>
            </w:r>
            <w:r w:rsidRPr="00CF2FBF">
              <w:rPr>
                <w:rFonts w:ascii="Calibri" w:eastAsia="Times New Roman" w:hAnsi="Calibri" w:cs="Times New Roman"/>
                <w:bCs/>
                <w:color w:val="000000"/>
                <w:kern w:val="24"/>
                <w:sz w:val="36"/>
                <w:szCs w:val="36"/>
                <w:lang w:val="en-PH"/>
              </w:rPr>
              <w:t>Power Supply Systems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13030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05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Financial Assistance/Subsidy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14000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Financial Assistance to NGAs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14020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Taxes, Insurance Premiums and Other Fees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15000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Fidelity Bond Premiums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15020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Insurance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15030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Other Maintenance and Operating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val="en-PH"/>
              </w:rPr>
              <w:t>99000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b/>
                <w:bCs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Advertising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Drugs and Medicines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03070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Medical, Dental and Laboratory Supplies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03080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Printing and Publication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Representation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Transportation &amp; Delivery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Rent/Lease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Membership Dues and Contributions to Organizations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Subscriptions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Donations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Litigation/Acquired Assets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99090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Other Maintenance and Operating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B0FC0"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99990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881BDE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kern w:val="24"/>
                <w:sz w:val="36"/>
                <w:szCs w:val="36"/>
                <w:lang w:val="en-PH"/>
              </w:rPr>
            </w:pPr>
            <w:r w:rsidRPr="00881BDE">
              <w:rPr>
                <w:rFonts w:ascii="Calibri" w:eastAsia="Times New Roman" w:hAnsi="Calibri" w:cs="Times New Roman"/>
                <w:b/>
                <w:color w:val="000000"/>
                <w:kern w:val="24"/>
                <w:sz w:val="36"/>
                <w:szCs w:val="36"/>
                <w:lang w:val="en-PH"/>
              </w:rPr>
              <w:t>Financial Expenses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50301000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  <w:tr w:rsidR="003714FA" w:rsidRPr="00BB0FC0" w:rsidTr="003714FA">
        <w:trPr>
          <w:trHeight w:val="319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Default="003714FA" w:rsidP="003714F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Bank Charges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36"/>
                <w:szCs w:val="36"/>
                <w:lang w:val="en-PH"/>
              </w:rPr>
              <w:t>50301040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714FA" w:rsidRPr="00BB0FC0" w:rsidRDefault="003714FA" w:rsidP="003714F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1A1A70"/>
                <w:kern w:val="24"/>
                <w:sz w:val="36"/>
                <w:szCs w:val="36"/>
                <w:lang w:val="en-PH"/>
              </w:rPr>
              <w:t>00</w:t>
            </w:r>
          </w:p>
        </w:tc>
      </w:tr>
    </w:tbl>
    <w:p w:rsidR="001356F3" w:rsidRPr="00913840" w:rsidRDefault="001356F3" w:rsidP="001356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olonna MT" w:hAnsi="Colonna MT" w:cs="Segoe Print"/>
          <w:b/>
          <w:sz w:val="44"/>
        </w:rPr>
      </w:pPr>
      <w:bookmarkStart w:id="0" w:name="_GoBack"/>
      <w:bookmarkEnd w:id="0"/>
      <w:r w:rsidRPr="00913840">
        <w:rPr>
          <w:rFonts w:ascii="Colonna MT" w:hAnsi="Colonna MT" w:cs="Segoe Print"/>
          <w:b/>
          <w:sz w:val="44"/>
        </w:rPr>
        <w:lastRenderedPageBreak/>
        <w:t>Republic of the Philippines</w:t>
      </w:r>
      <w:r w:rsidRPr="00913840">
        <w:rPr>
          <w:rFonts w:ascii="Colonna MT" w:hAnsi="Colonna MT" w:cs="Segoe Print"/>
          <w:b/>
          <w:sz w:val="44"/>
        </w:rPr>
        <w:br/>
        <w:t>Department of Education</w:t>
      </w:r>
    </w:p>
    <w:p w:rsidR="001356F3" w:rsidRPr="00913840" w:rsidRDefault="001356F3" w:rsidP="001356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olonna MT" w:hAnsi="Colonna MT" w:cs="Segoe Print"/>
          <w:b/>
          <w:sz w:val="44"/>
        </w:rPr>
      </w:pPr>
      <w:r w:rsidRPr="00913840">
        <w:rPr>
          <w:rFonts w:ascii="Colonna MT" w:hAnsi="Colonna MT" w:cs="Segoe Print"/>
          <w:b/>
          <w:sz w:val="44"/>
        </w:rPr>
        <w:t xml:space="preserve">  Region V</w:t>
      </w:r>
      <w:r w:rsidRPr="00913840">
        <w:rPr>
          <w:rFonts w:ascii="Colonna MT" w:hAnsi="Colonna MT" w:cs="Segoe Print"/>
          <w:b/>
          <w:sz w:val="44"/>
        </w:rPr>
        <w:br/>
        <w:t xml:space="preserve">Division of </w:t>
      </w:r>
      <w:proofErr w:type="spellStart"/>
      <w:r w:rsidRPr="00913840">
        <w:rPr>
          <w:rFonts w:ascii="Colonna MT" w:hAnsi="Colonna MT" w:cs="Segoe Print"/>
          <w:b/>
          <w:sz w:val="44"/>
        </w:rPr>
        <w:t>Camarines</w:t>
      </w:r>
      <w:proofErr w:type="spellEnd"/>
      <w:r w:rsidRPr="00913840">
        <w:rPr>
          <w:rFonts w:ascii="Colonna MT" w:hAnsi="Colonna MT" w:cs="Segoe Print"/>
          <w:b/>
          <w:sz w:val="44"/>
        </w:rPr>
        <w:t xml:space="preserve"> Sur</w:t>
      </w:r>
      <w:r w:rsidRPr="00913840">
        <w:rPr>
          <w:rFonts w:ascii="Colonna MT" w:hAnsi="Colonna MT" w:cs="Segoe Print"/>
          <w:b/>
          <w:sz w:val="44"/>
        </w:rPr>
        <w:br/>
      </w:r>
      <w:r w:rsidRPr="00913840">
        <w:rPr>
          <w:rFonts w:ascii="Colonna MT" w:hAnsi="Colonna MT" w:cs="Segoe Print"/>
          <w:b/>
          <w:sz w:val="44"/>
        </w:rPr>
        <w:tab/>
        <w:t>070010805003</w:t>
      </w:r>
      <w:r w:rsidRPr="00913840">
        <w:rPr>
          <w:rFonts w:ascii="Colonna MT" w:hAnsi="Colonna MT" w:cs="Segoe Print"/>
          <w:b/>
          <w:sz w:val="44"/>
        </w:rPr>
        <w:br/>
        <w:t xml:space="preserve">San Jose </w:t>
      </w:r>
      <w:proofErr w:type="spellStart"/>
      <w:r w:rsidRPr="00913840">
        <w:rPr>
          <w:rFonts w:ascii="Colonna MT" w:hAnsi="Colonna MT" w:cs="Segoe Print"/>
          <w:b/>
          <w:sz w:val="44"/>
        </w:rPr>
        <w:t>Pili</w:t>
      </w:r>
      <w:proofErr w:type="spellEnd"/>
      <w:r w:rsidRPr="00913840">
        <w:rPr>
          <w:rFonts w:ascii="Colonna MT" w:hAnsi="Colonna MT" w:cs="Segoe Print"/>
          <w:b/>
          <w:sz w:val="44"/>
        </w:rPr>
        <w:t xml:space="preserve">, </w:t>
      </w:r>
      <w:proofErr w:type="spellStart"/>
      <w:r w:rsidRPr="00913840">
        <w:rPr>
          <w:rFonts w:ascii="Colonna MT" w:hAnsi="Colonna MT" w:cs="Segoe Print"/>
          <w:b/>
          <w:sz w:val="44"/>
        </w:rPr>
        <w:t>Camarines</w:t>
      </w:r>
      <w:proofErr w:type="spellEnd"/>
      <w:r w:rsidRPr="00913840">
        <w:rPr>
          <w:rFonts w:ascii="Colonna MT" w:hAnsi="Colonna MT" w:cs="Segoe Print"/>
          <w:b/>
          <w:sz w:val="44"/>
        </w:rPr>
        <w:t xml:space="preserve"> Sur</w:t>
      </w:r>
      <w:r w:rsidRPr="00913840">
        <w:rPr>
          <w:rFonts w:ascii="Colonna MT" w:hAnsi="Colonna MT" w:cs="Segoe Print"/>
          <w:b/>
          <w:sz w:val="44"/>
        </w:rPr>
        <w:br/>
      </w:r>
      <w:r w:rsidRPr="00913840">
        <w:rPr>
          <w:rFonts w:ascii="Colonna MT" w:hAnsi="Colonna MT" w:cs="Segoe Print"/>
          <w:b/>
          <w:sz w:val="44"/>
        </w:rPr>
        <w:tab/>
        <w:t xml:space="preserve"> 051728020</w:t>
      </w:r>
    </w:p>
    <w:p w:rsidR="008776DE" w:rsidRPr="005E22C5" w:rsidRDefault="008776DE" w:rsidP="001356F3">
      <w:pPr>
        <w:jc w:val="center"/>
        <w:rPr>
          <w:b/>
          <w:sz w:val="32"/>
        </w:rPr>
      </w:pPr>
    </w:p>
    <w:p w:rsidR="005E22C5" w:rsidRPr="00913840" w:rsidRDefault="005E22C5" w:rsidP="001356F3">
      <w:pPr>
        <w:jc w:val="center"/>
        <w:rPr>
          <w:rFonts w:ascii="Curlz MT" w:eastAsia="Dotum" w:hAnsi="Curlz MT"/>
          <w:b/>
          <w:color w:val="500373"/>
          <w:sz w:val="96"/>
        </w:rPr>
      </w:pPr>
      <w:r w:rsidRPr="00913840">
        <w:rPr>
          <w:rFonts w:ascii="Curlz MT" w:eastAsia="Dotum" w:hAnsi="Curlz MT"/>
          <w:b/>
          <w:color w:val="500373"/>
          <w:sz w:val="96"/>
        </w:rPr>
        <w:t xml:space="preserve">COMMONLY </w:t>
      </w:r>
      <w:r w:rsidR="00913840" w:rsidRPr="00913840">
        <w:rPr>
          <w:rFonts w:ascii="Curlz MT" w:eastAsia="Dotum" w:hAnsi="Curlz MT"/>
          <w:b/>
          <w:color w:val="500373"/>
          <w:sz w:val="96"/>
        </w:rPr>
        <w:t>USED CHART</w:t>
      </w:r>
      <w:r w:rsidRPr="00913840">
        <w:rPr>
          <w:rFonts w:ascii="Curlz MT" w:eastAsia="Dotum" w:hAnsi="Curlz MT"/>
          <w:b/>
          <w:color w:val="500373"/>
          <w:sz w:val="96"/>
        </w:rPr>
        <w:t xml:space="preserve"> OF ACCOUNT FOR MOOE 2014</w:t>
      </w:r>
    </w:p>
    <w:sectPr w:rsidR="005E22C5" w:rsidRPr="00913840" w:rsidSect="003714FA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40" w:rsidRDefault="00913840" w:rsidP="00D114A0">
      <w:pPr>
        <w:spacing w:after="0" w:line="240" w:lineRule="auto"/>
      </w:pPr>
      <w:r>
        <w:separator/>
      </w:r>
    </w:p>
  </w:endnote>
  <w:endnote w:type="continuationSeparator" w:id="1">
    <w:p w:rsidR="00913840" w:rsidRDefault="00913840" w:rsidP="00D1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817"/>
      <w:docPartObj>
        <w:docPartGallery w:val="Page Numbers (Bottom of Page)"/>
        <w:docPartUnique/>
      </w:docPartObj>
    </w:sdtPr>
    <w:sdtContent>
      <w:p w:rsidR="00913840" w:rsidRDefault="00913840" w:rsidP="00D114A0">
        <w:pPr>
          <w:pStyle w:val="Footer"/>
          <w:jc w:val="center"/>
        </w:pPr>
        <w:fldSimple w:instr=" PAGE   \* MERGEFORMAT ">
          <w:r w:rsidR="00255CAC">
            <w:rPr>
              <w:noProof/>
            </w:rPr>
            <w:t>4</w:t>
          </w:r>
        </w:fldSimple>
      </w:p>
    </w:sdtContent>
  </w:sdt>
  <w:p w:rsidR="00913840" w:rsidRDefault="00913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40" w:rsidRDefault="00913840" w:rsidP="00D114A0">
      <w:pPr>
        <w:spacing w:after="0" w:line="240" w:lineRule="auto"/>
      </w:pPr>
      <w:r>
        <w:separator/>
      </w:r>
    </w:p>
  </w:footnote>
  <w:footnote w:type="continuationSeparator" w:id="1">
    <w:p w:rsidR="00913840" w:rsidRDefault="00913840" w:rsidP="00D1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B0FC0"/>
    <w:rsid w:val="00011A10"/>
    <w:rsid w:val="000766C9"/>
    <w:rsid w:val="000A1307"/>
    <w:rsid w:val="000C5D40"/>
    <w:rsid w:val="001356F3"/>
    <w:rsid w:val="00255CAC"/>
    <w:rsid w:val="003714FA"/>
    <w:rsid w:val="00393B59"/>
    <w:rsid w:val="003D6206"/>
    <w:rsid w:val="00481F76"/>
    <w:rsid w:val="005441CA"/>
    <w:rsid w:val="00551AB1"/>
    <w:rsid w:val="005E22C5"/>
    <w:rsid w:val="00691847"/>
    <w:rsid w:val="006A41FB"/>
    <w:rsid w:val="007320E3"/>
    <w:rsid w:val="007F783B"/>
    <w:rsid w:val="008776DE"/>
    <w:rsid w:val="00881BDE"/>
    <w:rsid w:val="008A5E88"/>
    <w:rsid w:val="008F4BE4"/>
    <w:rsid w:val="00913840"/>
    <w:rsid w:val="00937D78"/>
    <w:rsid w:val="00A23EEC"/>
    <w:rsid w:val="00AA69E7"/>
    <w:rsid w:val="00B5215C"/>
    <w:rsid w:val="00B75AC3"/>
    <w:rsid w:val="00BB0FC0"/>
    <w:rsid w:val="00CE1BEA"/>
    <w:rsid w:val="00CF2FBF"/>
    <w:rsid w:val="00D114A0"/>
    <w:rsid w:val="00D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1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A0"/>
  </w:style>
  <w:style w:type="paragraph" w:styleId="Footer">
    <w:name w:val="footer"/>
    <w:basedOn w:val="Normal"/>
    <w:link w:val="FooterChar"/>
    <w:uiPriority w:val="99"/>
    <w:unhideWhenUsed/>
    <w:rsid w:val="00D1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budget2</cp:lastModifiedBy>
  <cp:revision>11</cp:revision>
  <cp:lastPrinted>2014-03-12T08:44:00Z</cp:lastPrinted>
  <dcterms:created xsi:type="dcterms:W3CDTF">2014-01-22T02:37:00Z</dcterms:created>
  <dcterms:modified xsi:type="dcterms:W3CDTF">2014-03-12T10:49:00Z</dcterms:modified>
</cp:coreProperties>
</file>